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111DA" w:rsidP="004111DA" w:rsidRDefault="004111DA" w14:paraId="88d2be2" w14:textId="88d2be2">
      <w:pPr>
        <w:pStyle w:val="Bezproreda"/>
        <w:ind w:left="4248" w:firstLine="708"/>
        <w:jc w:val="both"/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4111DA" w:rsidP="004111DA" w:rsidRDefault="004111DA">
      <w:pPr>
        <w:pStyle w:val="Bezproreda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11DA" w:rsidP="004111DA" w:rsidRDefault="00CA43E5">
      <w:pPr>
        <w:pStyle w:val="Bezproreda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Poslovni broj: 1 St-538/2020-22</w:t>
      </w:r>
      <w:r w:rsidR="004111DA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4111DA" w:rsidP="004111DA" w:rsidRDefault="004111D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4111DA" w:rsidP="004111DA" w:rsidRDefault="004111DA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A P I S N I K</w:t>
      </w:r>
    </w:p>
    <w:p w:rsidR="004111DA" w:rsidP="004111DA" w:rsidRDefault="004111DA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4111DA" w:rsidP="004111DA" w:rsidRDefault="00CA43E5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 29. travnja</w:t>
      </w:r>
      <w:r w:rsidR="00653212">
        <w:rPr>
          <w:rFonts w:ascii="Times New Roman" w:hAnsi="Times New Roman" w:cs="Times New Roman"/>
          <w:sz w:val="24"/>
          <w:szCs w:val="24"/>
        </w:rPr>
        <w:t xml:space="preserve"> 2021</w:t>
      </w:r>
      <w:r w:rsidR="00830179">
        <w:rPr>
          <w:rFonts w:ascii="Times New Roman" w:hAnsi="Times New Roman" w:cs="Times New Roman"/>
          <w:sz w:val="24"/>
          <w:szCs w:val="24"/>
        </w:rPr>
        <w:t>.</w:t>
      </w:r>
      <w:r w:rsidR="004111DA">
        <w:rPr>
          <w:rFonts w:ascii="Times New Roman" w:hAnsi="Times New Roman" w:cs="Times New Roman"/>
          <w:sz w:val="24"/>
          <w:szCs w:val="24"/>
        </w:rPr>
        <w:t xml:space="preserve"> godine</w:t>
      </w:r>
    </w:p>
    <w:p w:rsidR="004111DA" w:rsidP="004111DA" w:rsidRDefault="00830179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</w:t>
      </w:r>
      <w:r w:rsidR="00DA1827">
        <w:rPr>
          <w:rFonts w:ascii="Times New Roman" w:hAnsi="Times New Roman" w:cs="Times New Roman"/>
          <w:sz w:val="24"/>
          <w:szCs w:val="24"/>
        </w:rPr>
        <w:t xml:space="preserve"> održanog</w:t>
      </w:r>
      <w:r>
        <w:rPr>
          <w:rFonts w:ascii="Times New Roman" w:hAnsi="Times New Roman" w:cs="Times New Roman"/>
          <w:sz w:val="24"/>
          <w:szCs w:val="24"/>
        </w:rPr>
        <w:t xml:space="preserve"> završnog</w:t>
      </w:r>
      <w:r w:rsidR="00950836">
        <w:rPr>
          <w:rFonts w:ascii="Times New Roman" w:hAnsi="Times New Roman" w:cs="Times New Roman"/>
          <w:sz w:val="24"/>
          <w:szCs w:val="24"/>
        </w:rPr>
        <w:t xml:space="preserve"> ročišta </w:t>
      </w:r>
      <w:r w:rsidR="004111DA">
        <w:rPr>
          <w:rFonts w:ascii="Times New Roman" w:hAnsi="Times New Roman" w:cs="Times New Roman"/>
          <w:sz w:val="24"/>
          <w:szCs w:val="24"/>
        </w:rPr>
        <w:t xml:space="preserve"> kod Trgovačkog suda u Bjelovaru</w:t>
      </w:r>
    </w:p>
    <w:p w:rsidR="004111DA" w:rsidP="004111DA" w:rsidRDefault="004111D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4111DA" w:rsidP="004111DA" w:rsidRDefault="004111D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Prisutni od suda:</w:t>
      </w:r>
    </w:p>
    <w:p w:rsidR="00323C4D" w:rsidP="004111DA" w:rsidRDefault="004111D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Branka Pleskalt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830179">
        <w:rPr>
          <w:rFonts w:ascii="Times New Roman" w:hAnsi="Times New Roman" w:cs="Times New Roman"/>
          <w:sz w:val="24"/>
          <w:szCs w:val="24"/>
        </w:rPr>
        <w:t xml:space="preserve">    </w:t>
      </w:r>
      <w:r w:rsidR="00645995">
        <w:rPr>
          <w:rFonts w:ascii="Times New Roman" w:hAnsi="Times New Roman" w:cs="Times New Roman"/>
          <w:sz w:val="24"/>
          <w:szCs w:val="24"/>
        </w:rPr>
        <w:t xml:space="preserve"> </w:t>
      </w:r>
      <w:r w:rsidR="009E27C6">
        <w:rPr>
          <w:rFonts w:ascii="Times New Roman" w:hAnsi="Times New Roman" w:cs="Times New Roman"/>
          <w:sz w:val="24"/>
          <w:szCs w:val="24"/>
        </w:rPr>
        <w:tab/>
      </w:r>
      <w:r w:rsidR="00E558F9">
        <w:rPr>
          <w:rFonts w:ascii="Times New Roman" w:hAnsi="Times New Roman" w:cs="Times New Roman"/>
          <w:sz w:val="24"/>
          <w:szCs w:val="24"/>
        </w:rPr>
        <w:t>Pred</w:t>
      </w:r>
      <w:r w:rsidR="00CA43E5">
        <w:rPr>
          <w:rFonts w:ascii="Times New Roman" w:hAnsi="Times New Roman" w:cs="Times New Roman"/>
          <w:sz w:val="24"/>
          <w:szCs w:val="24"/>
        </w:rPr>
        <w:t>lagatelj: Marko Plavetić</w:t>
      </w:r>
    </w:p>
    <w:p w:rsidR="00830179" w:rsidP="004111DA" w:rsidRDefault="0083017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27C6">
        <w:rPr>
          <w:rFonts w:ascii="Times New Roman" w:hAnsi="Times New Roman" w:cs="Times New Roman"/>
          <w:sz w:val="24"/>
          <w:szCs w:val="24"/>
        </w:rPr>
        <w:t>sudac</w:t>
      </w:r>
      <w:r w:rsidR="00CA43E5">
        <w:rPr>
          <w:rFonts w:ascii="Times New Roman" w:hAnsi="Times New Roman" w:cs="Times New Roman"/>
          <w:sz w:val="24"/>
          <w:szCs w:val="24"/>
        </w:rPr>
        <w:t xml:space="preserve">   </w:t>
      </w:r>
      <w:r w:rsidR="00CA43E5">
        <w:rPr>
          <w:rFonts w:ascii="Times New Roman" w:hAnsi="Times New Roman" w:cs="Times New Roman"/>
          <w:sz w:val="24"/>
          <w:szCs w:val="24"/>
        </w:rPr>
        <w:tab/>
      </w:r>
      <w:r w:rsidR="00CA43E5">
        <w:rPr>
          <w:rFonts w:ascii="Times New Roman" w:hAnsi="Times New Roman" w:cs="Times New Roman"/>
          <w:sz w:val="24"/>
          <w:szCs w:val="24"/>
        </w:rPr>
        <w:tab/>
      </w:r>
      <w:r w:rsidR="00CA43E5">
        <w:rPr>
          <w:rFonts w:ascii="Times New Roman" w:hAnsi="Times New Roman" w:cs="Times New Roman"/>
          <w:sz w:val="24"/>
          <w:szCs w:val="24"/>
        </w:rPr>
        <w:tab/>
      </w:r>
      <w:r w:rsidR="00CA43E5">
        <w:rPr>
          <w:rFonts w:ascii="Times New Roman" w:hAnsi="Times New Roman" w:cs="Times New Roman"/>
          <w:sz w:val="24"/>
          <w:szCs w:val="24"/>
        </w:rPr>
        <w:tab/>
        <w:t>Dužnik: Stečajna masa iza Tironi- Stela d.o.o. u stečaju</w:t>
      </w:r>
    </w:p>
    <w:p w:rsidR="00CA43E5" w:rsidP="004111DA" w:rsidRDefault="00CA43E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Karlovac</w:t>
      </w:r>
    </w:p>
    <w:p w:rsidR="004111DA" w:rsidP="004111DA" w:rsidRDefault="00CA43E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4111DA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3F0FC7">
        <w:rPr>
          <w:rFonts w:ascii="Times New Roman" w:hAnsi="Times New Roman" w:cs="Times New Roman"/>
          <w:sz w:val="24"/>
          <w:szCs w:val="24"/>
        </w:rPr>
        <w:t xml:space="preserve">      </w:t>
      </w:r>
      <w:r w:rsidR="00323C4D">
        <w:rPr>
          <w:rFonts w:ascii="Times New Roman" w:hAnsi="Times New Roman" w:cs="Times New Roman"/>
          <w:sz w:val="24"/>
          <w:szCs w:val="24"/>
        </w:rPr>
        <w:t xml:space="preserve"> </w:t>
      </w:r>
      <w:r w:rsidR="0021087B">
        <w:rPr>
          <w:rFonts w:ascii="Times New Roman" w:hAnsi="Times New Roman" w:cs="Times New Roman"/>
          <w:sz w:val="24"/>
          <w:szCs w:val="24"/>
        </w:rPr>
        <w:t xml:space="preserve">      </w:t>
      </w:r>
      <w:r w:rsidR="00830179">
        <w:rPr>
          <w:rFonts w:ascii="Times New Roman" w:hAnsi="Times New Roman" w:cs="Times New Roman"/>
          <w:sz w:val="24"/>
          <w:szCs w:val="24"/>
        </w:rPr>
        <w:t xml:space="preserve">   </w:t>
      </w:r>
      <w:r w:rsidR="00830179">
        <w:rPr>
          <w:rFonts w:ascii="Times New Roman" w:hAnsi="Times New Roman" w:cs="Times New Roman"/>
          <w:sz w:val="24"/>
          <w:szCs w:val="24"/>
        </w:rPr>
        <w:tab/>
      </w:r>
      <w:r w:rsidR="00830179"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4111DA" w:rsidP="004111DA" w:rsidRDefault="00CA43E5">
      <w:pPr>
        <w:pStyle w:val="Bezproreda"/>
        <w:ind w:left="31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4111DA">
        <w:rPr>
          <w:rFonts w:ascii="Times New Roman" w:hAnsi="Times New Roman" w:cs="Times New Roman"/>
          <w:sz w:val="24"/>
          <w:szCs w:val="24"/>
        </w:rPr>
        <w:t xml:space="preserve"> Radi: stečajnog postupka</w:t>
      </w:r>
    </w:p>
    <w:p w:rsidR="004111DA" w:rsidP="004111DA" w:rsidRDefault="0065321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Vesna Dragišić</w:t>
      </w:r>
    </w:p>
    <w:p w:rsidR="004111DA" w:rsidP="004111DA" w:rsidRDefault="004111D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zapisničar</w:t>
      </w:r>
    </w:p>
    <w:p w:rsidR="004111DA" w:rsidP="004111DA" w:rsidRDefault="004111D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4111DA" w:rsidP="004111DA" w:rsidRDefault="004111DA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Sudac  otvara</w:t>
      </w:r>
      <w:r w:rsidR="00466452">
        <w:rPr>
          <w:rFonts w:ascii="Times New Roman" w:hAnsi="Times New Roman" w:cs="Times New Roman"/>
          <w:sz w:val="24"/>
          <w:szCs w:val="24"/>
        </w:rPr>
        <w:t xml:space="preserve"> današnje završno</w:t>
      </w:r>
      <w:r w:rsidR="00E63A42">
        <w:rPr>
          <w:rFonts w:ascii="Times New Roman" w:hAnsi="Times New Roman" w:cs="Times New Roman"/>
          <w:sz w:val="24"/>
          <w:szCs w:val="24"/>
        </w:rPr>
        <w:t xml:space="preserve"> ročište  u  9</w:t>
      </w:r>
      <w:r w:rsidR="0021087B">
        <w:rPr>
          <w:rFonts w:ascii="Times New Roman" w:hAnsi="Times New Roman" w:cs="Times New Roman"/>
          <w:sz w:val="24"/>
          <w:szCs w:val="24"/>
        </w:rPr>
        <w:t>,0</w:t>
      </w:r>
      <w:r>
        <w:rPr>
          <w:rFonts w:ascii="Times New Roman" w:hAnsi="Times New Roman" w:cs="Times New Roman"/>
          <w:sz w:val="24"/>
          <w:szCs w:val="24"/>
        </w:rPr>
        <w:t>0 sati, te objavljuje predmet raspravljanja.</w:t>
      </w:r>
    </w:p>
    <w:p w:rsidR="004111DA" w:rsidP="004111DA" w:rsidRDefault="004111D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4111DA" w:rsidP="004111DA" w:rsidRDefault="004111D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Konstatira se da su pristupili:</w:t>
      </w:r>
    </w:p>
    <w:p w:rsidR="004111DA" w:rsidP="004111DA" w:rsidRDefault="004111D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4111DA" w:rsidP="004111DA" w:rsidRDefault="004111DA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 stečajnog dužnika: s</w:t>
      </w:r>
      <w:r w:rsidR="003F0FC7">
        <w:rPr>
          <w:rFonts w:ascii="Times New Roman" w:hAnsi="Times New Roman" w:cs="Times New Roman"/>
          <w:sz w:val="24"/>
          <w:szCs w:val="24"/>
        </w:rPr>
        <w:t>t</w:t>
      </w:r>
      <w:r w:rsidR="00323C4D">
        <w:rPr>
          <w:rFonts w:ascii="Times New Roman" w:hAnsi="Times New Roman" w:cs="Times New Roman"/>
          <w:sz w:val="24"/>
          <w:szCs w:val="24"/>
        </w:rPr>
        <w:t>ečaj</w:t>
      </w:r>
      <w:r w:rsidR="00E558F9">
        <w:rPr>
          <w:rFonts w:ascii="Times New Roman" w:hAnsi="Times New Roman" w:cs="Times New Roman"/>
          <w:sz w:val="24"/>
          <w:szCs w:val="24"/>
        </w:rPr>
        <w:t>ni u</w:t>
      </w:r>
      <w:r w:rsidR="00CA43E5">
        <w:rPr>
          <w:rFonts w:ascii="Times New Roman" w:hAnsi="Times New Roman" w:cs="Times New Roman"/>
          <w:sz w:val="24"/>
          <w:szCs w:val="24"/>
        </w:rPr>
        <w:t>pravitelj Marko Plavetić</w:t>
      </w:r>
    </w:p>
    <w:p w:rsidR="004111DA" w:rsidP="004111DA" w:rsidRDefault="004111D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4111DA" w:rsidP="004111DA" w:rsidRDefault="004111D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Konstatira se da su na današnje ročište pristupili:</w:t>
      </w:r>
    </w:p>
    <w:p w:rsidR="006A0051" w:rsidP="004111DA" w:rsidRDefault="006A005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6A0051" w:rsidP="004111DA" w:rsidRDefault="006A005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Za vjerovnika </w:t>
      </w:r>
      <w:r w:rsidR="00CA43E5">
        <w:rPr>
          <w:rFonts w:ascii="Times New Roman" w:hAnsi="Times New Roman" w:cs="Times New Roman"/>
          <w:sz w:val="24"/>
          <w:szCs w:val="24"/>
        </w:rPr>
        <w:t>Republiku</w:t>
      </w:r>
      <w:r w:rsidR="00457B44">
        <w:rPr>
          <w:rFonts w:ascii="Times New Roman" w:hAnsi="Times New Roman" w:cs="Times New Roman"/>
          <w:sz w:val="24"/>
          <w:szCs w:val="24"/>
        </w:rPr>
        <w:t xml:space="preserve"> Hrvatsku z.p. Ana Bartonj Šabarić savjetnica</w:t>
      </w:r>
      <w:r w:rsidR="00CA43E5">
        <w:rPr>
          <w:rFonts w:ascii="Times New Roman" w:hAnsi="Times New Roman" w:cs="Times New Roman"/>
          <w:sz w:val="24"/>
          <w:szCs w:val="24"/>
        </w:rPr>
        <w:t xml:space="preserve"> </w:t>
      </w:r>
      <w:r w:rsidR="00457B44">
        <w:rPr>
          <w:rFonts w:ascii="Times New Roman" w:hAnsi="Times New Roman" w:cs="Times New Roman"/>
          <w:sz w:val="24"/>
          <w:szCs w:val="24"/>
        </w:rPr>
        <w:t>na Županijskom državnom odvjetništvu</w:t>
      </w:r>
      <w:r w:rsidR="00CA43E5">
        <w:rPr>
          <w:rFonts w:ascii="Times New Roman" w:hAnsi="Times New Roman" w:cs="Times New Roman"/>
          <w:sz w:val="24"/>
          <w:szCs w:val="24"/>
        </w:rPr>
        <w:t xml:space="preserve"> u Bjelovaru</w:t>
      </w:r>
    </w:p>
    <w:p w:rsidR="00ED4A08" w:rsidP="004111DA" w:rsidRDefault="00ED4A0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457B44" w:rsidP="004111DA" w:rsidRDefault="00457B44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Za vjerovnika Maria Cipriani z.p. Ozren Korušec odvjetnik u Bjelovaru</w:t>
      </w:r>
    </w:p>
    <w:p w:rsidR="00457B44" w:rsidP="004111DA" w:rsidRDefault="00457B44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E91E60" w:rsidP="00E91E60" w:rsidRDefault="004111DA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1E60">
        <w:rPr>
          <w:rFonts w:ascii="Times New Roman" w:hAnsi="Times New Roman" w:cs="Times New Roman"/>
          <w:color w:val="000000"/>
          <w:sz w:val="24"/>
          <w:szCs w:val="24"/>
        </w:rPr>
        <w:t>Sudac konstatira da je predmet današnjeg ročišta</w:t>
      </w:r>
      <w:r w:rsidR="0095083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91E60">
        <w:rPr>
          <w:rFonts w:ascii="Times New Roman" w:hAnsi="Times New Roman" w:cs="Times New Roman"/>
          <w:color w:val="000000"/>
          <w:sz w:val="24"/>
          <w:szCs w:val="24"/>
        </w:rPr>
        <w:t xml:space="preserve"> završno ročište u </w:t>
      </w:r>
      <w:r w:rsidR="009E27C6">
        <w:rPr>
          <w:rFonts w:ascii="Times New Roman" w:hAnsi="Times New Roman" w:cs="Times New Roman"/>
          <w:color w:val="000000"/>
          <w:sz w:val="24"/>
          <w:szCs w:val="24"/>
        </w:rPr>
        <w:t>stečajnom post</w:t>
      </w:r>
      <w:r w:rsidR="00CA43E5">
        <w:rPr>
          <w:rFonts w:ascii="Times New Roman" w:hAnsi="Times New Roman" w:cs="Times New Roman"/>
          <w:color w:val="000000"/>
          <w:sz w:val="24"/>
          <w:szCs w:val="24"/>
        </w:rPr>
        <w:t>upku nad dužnikom Stečajnom masom iza dužnika TIRONI-STELA d.o.o. u stečaju, Karlovac</w:t>
      </w:r>
      <w:r w:rsidR="0064599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E91E60" w:rsidP="00E91E60" w:rsidRDefault="00E91E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91E60" w:rsidP="00E91E60" w:rsidRDefault="00E91E60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Konstatira da je oglas o održavanju završnog ročišta objavljen </w:t>
      </w:r>
      <w:r w:rsidR="00E63A42">
        <w:rPr>
          <w:rFonts w:ascii="Times New Roman" w:hAnsi="Times New Roman" w:cs="Times New Roman"/>
          <w:color w:val="000000"/>
          <w:sz w:val="24"/>
          <w:szCs w:val="24"/>
        </w:rPr>
        <w:t>na e-oglasnoj ploči suda d</w:t>
      </w:r>
      <w:r w:rsidR="00CA43E5">
        <w:rPr>
          <w:rFonts w:ascii="Times New Roman" w:hAnsi="Times New Roman" w:cs="Times New Roman"/>
          <w:color w:val="000000"/>
          <w:sz w:val="24"/>
          <w:szCs w:val="24"/>
        </w:rPr>
        <w:t>ana 16. travnja</w:t>
      </w:r>
      <w:r w:rsidR="00E63A42">
        <w:rPr>
          <w:rFonts w:ascii="Times New Roman" w:hAnsi="Times New Roman" w:cs="Times New Roman"/>
          <w:color w:val="000000"/>
          <w:sz w:val="24"/>
          <w:szCs w:val="24"/>
        </w:rPr>
        <w:t xml:space="preserve">  2021</w:t>
      </w:r>
      <w:r>
        <w:rPr>
          <w:rFonts w:ascii="Times New Roman" w:hAnsi="Times New Roman" w:cs="Times New Roman"/>
          <w:color w:val="000000"/>
          <w:sz w:val="24"/>
          <w:szCs w:val="24"/>
        </w:rPr>
        <w:t>. godine.</w:t>
      </w:r>
    </w:p>
    <w:p w:rsidR="00E91E60" w:rsidP="00E91E60" w:rsidRDefault="00E91E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91E60" w:rsidP="00E91E60" w:rsidRDefault="00E91E60">
      <w:pPr>
        <w:spacing w:after="0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Za završno ročište  sudac predlaže slijedeći dnevni red a koji dnevni red je i objavljen u Oglasu o održavanju završnog ročišta:</w:t>
      </w:r>
    </w:p>
    <w:p w:rsidR="00E91E60" w:rsidP="00E91E60" w:rsidRDefault="00E91E60">
      <w:pPr>
        <w:spacing w:after="0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</w:p>
    <w:p w:rsidR="00E91E60" w:rsidP="00E91E60" w:rsidRDefault="00E91E60">
      <w:pPr>
        <w:pStyle w:val="Odlomakpopisa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Donošenje odluke o prihvaćanju završnog izvješća i završn</w:t>
      </w:r>
      <w:r w:rsidR="00830179">
        <w:rPr>
          <w:rFonts w:ascii="Times New Roman" w:hAnsi="Times New Roman" w:cs="Times New Roman"/>
          <w:sz w:val="24"/>
          <w:szCs w:val="24"/>
        </w:rPr>
        <w:t>og r</w:t>
      </w:r>
      <w:r w:rsidR="009E27C6">
        <w:rPr>
          <w:rFonts w:ascii="Times New Roman" w:hAnsi="Times New Roman" w:cs="Times New Roman"/>
          <w:sz w:val="24"/>
          <w:szCs w:val="24"/>
        </w:rPr>
        <w:t>ačuna stečajnog upravitelja</w:t>
      </w:r>
      <w:r w:rsidR="00830179">
        <w:rPr>
          <w:rFonts w:ascii="Times New Roman" w:hAnsi="Times New Roman" w:cs="Times New Roman"/>
          <w:sz w:val="24"/>
          <w:szCs w:val="24"/>
        </w:rPr>
        <w:t>,</w:t>
      </w:r>
    </w:p>
    <w:p w:rsidR="00E91E60" w:rsidP="00E91E60" w:rsidRDefault="00E91E60">
      <w:pPr>
        <w:pStyle w:val="Odlomakpopisa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Donošenje odluke o zaključenju stečajnog postupka, </w:t>
      </w:r>
    </w:p>
    <w:p w:rsidRPr="00011581" w:rsidR="00E91E60" w:rsidP="00011581" w:rsidRDefault="00E91E60">
      <w:pPr>
        <w:pStyle w:val="Odlomakpopisa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Razno.-</w:t>
      </w:r>
    </w:p>
    <w:p w:rsidR="00E91E60" w:rsidP="00E91E60" w:rsidRDefault="00E91E60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</w:p>
    <w:p w:rsidR="00011581" w:rsidP="00E91E60" w:rsidRDefault="00457B44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Prisutni vjerovnici izjavljuju</w:t>
      </w:r>
      <w:r w:rsidR="00011581">
        <w:rPr>
          <w:rFonts w:ascii="Times New Roman" w:hAnsi="Times New Roman" w:cs="Times New Roman"/>
          <w:sz w:val="24"/>
          <w:szCs w:val="24"/>
        </w:rPr>
        <w:t xml:space="preserve"> da prihvaća</w:t>
      </w:r>
      <w:r>
        <w:rPr>
          <w:rFonts w:ascii="Times New Roman" w:hAnsi="Times New Roman" w:cs="Times New Roman"/>
          <w:sz w:val="24"/>
          <w:szCs w:val="24"/>
        </w:rPr>
        <w:t>ju</w:t>
      </w:r>
      <w:r w:rsidR="00011581">
        <w:rPr>
          <w:rFonts w:ascii="Times New Roman" w:hAnsi="Times New Roman" w:cs="Times New Roman"/>
          <w:sz w:val="24"/>
          <w:szCs w:val="24"/>
        </w:rPr>
        <w:t xml:space="preserve"> predloženi dnevni red.</w:t>
      </w:r>
    </w:p>
    <w:p w:rsidR="00011581" w:rsidP="00E91E60" w:rsidRDefault="00011581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</w:p>
    <w:p w:rsidR="00E91E60" w:rsidP="00E91E60" w:rsidRDefault="00E91E60">
      <w:pPr>
        <w:spacing w:after="0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Prelazi se na l. točku dnevnog reda.</w:t>
      </w:r>
    </w:p>
    <w:p w:rsidR="00011581" w:rsidP="00E91E60" w:rsidRDefault="00011581">
      <w:pPr>
        <w:spacing w:after="0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</w:p>
    <w:p w:rsidR="00E91E60" w:rsidP="00E91E60" w:rsidRDefault="000B2C5F">
      <w:pPr>
        <w:spacing w:after="0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Stečajni upravitelj ukratko izlaže završno izvješće i završni račun </w:t>
      </w:r>
      <w:r w:rsidR="009E27C6">
        <w:rPr>
          <w:rFonts w:ascii="Times New Roman" w:hAnsi="Times New Roman" w:cs="Times New Roman"/>
          <w:color w:val="000000"/>
          <w:sz w:val="24"/>
          <w:szCs w:val="24"/>
        </w:rPr>
        <w:t>ko</w:t>
      </w:r>
      <w:r w:rsidR="00CA43E5">
        <w:rPr>
          <w:rFonts w:ascii="Times New Roman" w:hAnsi="Times New Roman" w:cs="Times New Roman"/>
          <w:color w:val="000000"/>
          <w:sz w:val="24"/>
          <w:szCs w:val="24"/>
        </w:rPr>
        <w:t>je je dostavljeno na spis dana 24. ožujka</w:t>
      </w:r>
      <w:r w:rsidR="009E27C6">
        <w:rPr>
          <w:rFonts w:ascii="Times New Roman" w:hAnsi="Times New Roman" w:cs="Times New Roman"/>
          <w:color w:val="000000"/>
          <w:sz w:val="24"/>
          <w:szCs w:val="24"/>
        </w:rPr>
        <w:t xml:space="preserve"> 2021. godine te objavljeno </w:t>
      </w:r>
      <w:r w:rsidR="00CA43E5">
        <w:rPr>
          <w:rFonts w:ascii="Times New Roman" w:hAnsi="Times New Roman" w:cs="Times New Roman"/>
          <w:color w:val="000000"/>
          <w:sz w:val="24"/>
          <w:szCs w:val="24"/>
        </w:rPr>
        <w:t>na e-oglasnoj ploči suda dana 25. ožujka</w:t>
      </w:r>
      <w:r w:rsidR="009E27C6">
        <w:rPr>
          <w:rFonts w:ascii="Times New Roman" w:hAnsi="Times New Roman" w:cs="Times New Roman"/>
          <w:color w:val="000000"/>
          <w:sz w:val="24"/>
          <w:szCs w:val="24"/>
        </w:rPr>
        <w:t xml:space="preserve"> 2021. godine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0B2C5F" w:rsidP="00E91E60" w:rsidRDefault="000B2C5F">
      <w:pPr>
        <w:spacing w:after="0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</w:p>
    <w:p w:rsidR="006A0051" w:rsidP="00E91E60" w:rsidRDefault="006A0051">
      <w:pPr>
        <w:spacing w:after="0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Prisutni </w:t>
      </w:r>
      <w:r w:rsidR="00457B44">
        <w:rPr>
          <w:rFonts w:ascii="Times New Roman" w:hAnsi="Times New Roman" w:cs="Times New Roman"/>
          <w:color w:val="000000"/>
          <w:sz w:val="24"/>
          <w:szCs w:val="24"/>
        </w:rPr>
        <w:t>vjerovnici izjavljuju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da nema</w:t>
      </w:r>
      <w:r w:rsidR="00457B44">
        <w:rPr>
          <w:rFonts w:ascii="Times New Roman" w:hAnsi="Times New Roman" w:cs="Times New Roman"/>
          <w:color w:val="000000"/>
          <w:sz w:val="24"/>
          <w:szCs w:val="24"/>
        </w:rPr>
        <w:t>ju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primjedbi na završni račun i završno izvješće te ga u cijelosti prihvaća</w:t>
      </w:r>
      <w:r w:rsidR="00457B44">
        <w:rPr>
          <w:rFonts w:ascii="Times New Roman" w:hAnsi="Times New Roman" w:cs="Times New Roman"/>
          <w:color w:val="000000"/>
          <w:sz w:val="24"/>
          <w:szCs w:val="24"/>
        </w:rPr>
        <w:t>ju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A0051" w:rsidP="00E91E60" w:rsidRDefault="006A0051">
      <w:pPr>
        <w:spacing w:after="0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</w:p>
    <w:p w:rsidR="000B2C5F" w:rsidP="00E91E60" w:rsidRDefault="000B2C5F">
      <w:pPr>
        <w:spacing w:after="0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Prelazi se na drugu točku dnevnog reda.</w:t>
      </w:r>
    </w:p>
    <w:p w:rsidR="000B2C5F" w:rsidP="00E91E60" w:rsidRDefault="000B2C5F">
      <w:pPr>
        <w:spacing w:after="0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</w:p>
    <w:p w:rsidR="006A0051" w:rsidP="00F87FC4" w:rsidRDefault="000B2C5F">
      <w:pPr>
        <w:spacing w:after="0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Steča</w:t>
      </w:r>
      <w:r w:rsidR="00384156">
        <w:rPr>
          <w:rFonts w:ascii="Times New Roman" w:hAnsi="Times New Roman" w:cs="Times New Roman"/>
          <w:color w:val="000000"/>
          <w:sz w:val="24"/>
          <w:szCs w:val="24"/>
        </w:rPr>
        <w:t>jni upravitelj navodi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da je </w:t>
      </w:r>
      <w:r w:rsidR="009E27C6">
        <w:rPr>
          <w:rFonts w:ascii="Times New Roman" w:hAnsi="Times New Roman" w:cs="Times New Roman"/>
          <w:color w:val="000000"/>
          <w:sz w:val="24"/>
          <w:szCs w:val="24"/>
        </w:rPr>
        <w:t xml:space="preserve">nakon otvaranja stečajnog postupka održano ispitno </w:t>
      </w:r>
      <w:r w:rsidR="001A7E6E">
        <w:rPr>
          <w:rFonts w:ascii="Times New Roman" w:hAnsi="Times New Roman" w:cs="Times New Roman"/>
          <w:color w:val="000000"/>
          <w:sz w:val="24"/>
          <w:szCs w:val="24"/>
        </w:rPr>
        <w:t xml:space="preserve">i izvještajno </w:t>
      </w:r>
      <w:r w:rsidR="009E27C6">
        <w:rPr>
          <w:rFonts w:ascii="Times New Roman" w:hAnsi="Times New Roman" w:cs="Times New Roman"/>
          <w:color w:val="000000"/>
          <w:sz w:val="24"/>
          <w:szCs w:val="24"/>
        </w:rPr>
        <w:t>ročište</w:t>
      </w:r>
      <w:r w:rsidR="001A7E6E">
        <w:rPr>
          <w:rFonts w:ascii="Times New Roman" w:hAnsi="Times New Roman" w:cs="Times New Roman"/>
          <w:color w:val="000000"/>
          <w:sz w:val="24"/>
          <w:szCs w:val="24"/>
        </w:rPr>
        <w:t>. N</w:t>
      </w:r>
      <w:r w:rsidR="009E27C6"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r w:rsidR="001A7E6E">
        <w:rPr>
          <w:rFonts w:ascii="Times New Roman" w:hAnsi="Times New Roman" w:cs="Times New Roman"/>
          <w:color w:val="000000"/>
          <w:sz w:val="24"/>
          <w:szCs w:val="24"/>
        </w:rPr>
        <w:t xml:space="preserve"> Ispitnom ročištu </w:t>
      </w:r>
      <w:r w:rsidR="00CA43E5">
        <w:rPr>
          <w:rFonts w:ascii="Times New Roman" w:hAnsi="Times New Roman" w:cs="Times New Roman"/>
          <w:color w:val="000000"/>
          <w:sz w:val="24"/>
          <w:szCs w:val="24"/>
        </w:rPr>
        <w:t xml:space="preserve">su utvrđene tražbine </w:t>
      </w:r>
      <w:r w:rsidR="009E27C6">
        <w:rPr>
          <w:rFonts w:ascii="Times New Roman" w:hAnsi="Times New Roman" w:cs="Times New Roman"/>
          <w:color w:val="000000"/>
          <w:sz w:val="24"/>
          <w:szCs w:val="24"/>
        </w:rPr>
        <w:t xml:space="preserve"> vjerovnika</w:t>
      </w:r>
      <w:r w:rsidR="00CA43E5">
        <w:rPr>
          <w:rFonts w:ascii="Times New Roman" w:hAnsi="Times New Roman" w:cs="Times New Roman"/>
          <w:color w:val="000000"/>
          <w:sz w:val="24"/>
          <w:szCs w:val="24"/>
        </w:rPr>
        <w:t xml:space="preserve"> I Višeg isplatnog reda RH Ministarstvo financija Porezna uprava, Područni ured zagrebačka županija u iznosu od 4.793,13 kuna, dva vjerovnika II Višeg isplatnog reda </w:t>
      </w:r>
      <w:r w:rsidR="009E27C6">
        <w:rPr>
          <w:rFonts w:ascii="Times New Roman" w:hAnsi="Times New Roman" w:cs="Times New Roman"/>
          <w:color w:val="000000"/>
          <w:sz w:val="24"/>
          <w:szCs w:val="24"/>
        </w:rPr>
        <w:t xml:space="preserve"> i to </w:t>
      </w:r>
      <w:r w:rsidR="00CA43E5">
        <w:rPr>
          <w:rFonts w:ascii="Times New Roman" w:hAnsi="Times New Roman" w:cs="Times New Roman"/>
          <w:color w:val="000000"/>
          <w:sz w:val="24"/>
          <w:szCs w:val="24"/>
        </w:rPr>
        <w:t xml:space="preserve">RH, Min. financija Porezna uprava Područni ured zagrebačka županija u iznosu od 2.187,66 kuna te Mario Cipriani u iznosu od 388.594,49 kuna, odnosno ukupno priznatih tražbina I i II Višeg isplatnog reda u iznosu od 395.575,28 kuna. </w:t>
      </w:r>
      <w:r w:rsidR="009E27C6">
        <w:rPr>
          <w:rFonts w:ascii="Times New Roman" w:hAnsi="Times New Roman" w:cs="Times New Roman"/>
          <w:color w:val="000000"/>
          <w:sz w:val="24"/>
          <w:szCs w:val="24"/>
        </w:rPr>
        <w:t>Tijekom stečajnog postupka unovčena je imovina stečajnog dužnika u iznosu</w:t>
      </w:r>
      <w:r w:rsidR="00C7156A">
        <w:rPr>
          <w:rFonts w:ascii="Times New Roman" w:hAnsi="Times New Roman" w:cs="Times New Roman"/>
          <w:color w:val="000000"/>
          <w:sz w:val="24"/>
          <w:szCs w:val="24"/>
        </w:rPr>
        <w:t xml:space="preserve"> od 500.000,00 kuna, kojim iznoso</w:t>
      </w:r>
      <w:r w:rsidR="00E65EA8">
        <w:rPr>
          <w:rFonts w:ascii="Times New Roman" w:hAnsi="Times New Roman" w:cs="Times New Roman"/>
          <w:color w:val="000000"/>
          <w:sz w:val="24"/>
          <w:szCs w:val="24"/>
        </w:rPr>
        <w:t>m će biti namireni</w:t>
      </w:r>
      <w:r w:rsidR="00C7156A">
        <w:rPr>
          <w:rFonts w:ascii="Times New Roman" w:hAnsi="Times New Roman" w:cs="Times New Roman"/>
          <w:color w:val="000000"/>
          <w:sz w:val="24"/>
          <w:szCs w:val="24"/>
        </w:rPr>
        <w:t xml:space="preserve"> svi vjerovnici te sve obveze stečajne mase kao i svi troškovi stečajnog postupka u 100% iznosu. Druge imovine i drugih prihoda stečajni dužnik nije imao. </w:t>
      </w:r>
      <w:r w:rsidR="00F87FC4">
        <w:rPr>
          <w:rFonts w:ascii="Times New Roman" w:hAnsi="Times New Roman" w:cs="Times New Roman"/>
          <w:color w:val="000000"/>
          <w:sz w:val="24"/>
          <w:szCs w:val="24"/>
        </w:rPr>
        <w:t>Stoga s</w:t>
      </w:r>
      <w:r w:rsidR="006A0051">
        <w:rPr>
          <w:rFonts w:ascii="Times New Roman" w:hAnsi="Times New Roman" w:cs="Times New Roman"/>
          <w:color w:val="000000"/>
          <w:sz w:val="24"/>
          <w:szCs w:val="24"/>
        </w:rPr>
        <w:t>tečajni upravitelj predlaže da se nad dužnikom zaključi stečajni postupak.</w:t>
      </w:r>
    </w:p>
    <w:p w:rsidR="006A0051" w:rsidP="00E91E60" w:rsidRDefault="006A0051">
      <w:pPr>
        <w:spacing w:after="0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</w:p>
    <w:p w:rsidR="00AA3243" w:rsidP="00AA3243" w:rsidRDefault="006A0051">
      <w:pPr>
        <w:spacing w:after="0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="00457B44">
        <w:rPr>
          <w:rFonts w:ascii="Times New Roman" w:hAnsi="Times New Roman" w:cs="Times New Roman"/>
          <w:color w:val="000000"/>
          <w:sz w:val="24"/>
          <w:szCs w:val="24"/>
        </w:rPr>
        <w:t>jerovnici izjavljuju da su</w:t>
      </w:r>
      <w:r w:rsidR="00830179">
        <w:rPr>
          <w:rFonts w:ascii="Times New Roman" w:hAnsi="Times New Roman" w:cs="Times New Roman"/>
          <w:color w:val="000000"/>
          <w:sz w:val="24"/>
          <w:szCs w:val="24"/>
        </w:rPr>
        <w:t xml:space="preserve"> suglas</w:t>
      </w:r>
      <w:r w:rsidR="000B2C5F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="00457B44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0B2C5F">
        <w:rPr>
          <w:rFonts w:ascii="Times New Roman" w:hAnsi="Times New Roman" w:cs="Times New Roman"/>
          <w:color w:val="000000"/>
          <w:sz w:val="24"/>
          <w:szCs w:val="24"/>
        </w:rPr>
        <w:t xml:space="preserve"> s prijedlogom stečajnog</w:t>
      </w:r>
      <w:r w:rsidR="00AA3243">
        <w:rPr>
          <w:rFonts w:ascii="Times New Roman" w:hAnsi="Times New Roman" w:cs="Times New Roman"/>
          <w:color w:val="000000"/>
          <w:sz w:val="24"/>
          <w:szCs w:val="24"/>
        </w:rPr>
        <w:t xml:space="preserve"> upravitelja te također predlažu</w:t>
      </w:r>
      <w:r w:rsidR="000B2C5F">
        <w:rPr>
          <w:rFonts w:ascii="Times New Roman" w:hAnsi="Times New Roman" w:cs="Times New Roman"/>
          <w:color w:val="000000"/>
          <w:sz w:val="24"/>
          <w:szCs w:val="24"/>
        </w:rPr>
        <w:t xml:space="preserve"> da se zaključi stečajni postupak.</w:t>
      </w:r>
    </w:p>
    <w:p w:rsidR="004111DA" w:rsidP="004111DA" w:rsidRDefault="00113FE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111DA" w:rsidP="004111DA" w:rsidRDefault="00466452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Nakon toga sudac</w:t>
      </w:r>
      <w:r w:rsidR="004111DA">
        <w:rPr>
          <w:rFonts w:ascii="Times New Roman" w:hAnsi="Times New Roman" w:cs="Times New Roman"/>
          <w:sz w:val="24"/>
          <w:szCs w:val="24"/>
        </w:rPr>
        <w:t xml:space="preserve"> donosi slijedeće </w:t>
      </w:r>
    </w:p>
    <w:p w:rsidR="004111DA" w:rsidP="004111DA" w:rsidRDefault="004111D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111DA" w:rsidP="004111DA" w:rsidRDefault="004111DA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 j e š e n j e</w:t>
      </w:r>
    </w:p>
    <w:p w:rsidR="004111DA" w:rsidP="004111DA" w:rsidRDefault="004111DA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466452" w:rsidP="00466452" w:rsidRDefault="000B2C5F">
      <w:pPr>
        <w:rPr>
          <w:rFonts w:ascii="Times New Roman" w:hAnsi="Times New Roman" w:cs="Times New Roman"/>
          <w:sz w:val="24"/>
          <w:szCs w:val="24"/>
        </w:rPr>
      </w:pPr>
      <w:r>
        <w:tab/>
      </w:r>
      <w:r>
        <w:rPr>
          <w:rFonts w:ascii="Times New Roman" w:hAnsi="Times New Roman" w:cs="Times New Roman"/>
          <w:sz w:val="24"/>
          <w:szCs w:val="24"/>
        </w:rPr>
        <w:t>Odluka o zaključenju stečajnog postupka</w:t>
      </w:r>
      <w:r w:rsidR="00E57B20">
        <w:rPr>
          <w:rFonts w:ascii="Times New Roman" w:hAnsi="Times New Roman" w:cs="Times New Roman"/>
          <w:sz w:val="24"/>
          <w:szCs w:val="24"/>
        </w:rPr>
        <w:t xml:space="preserve"> nad </w:t>
      </w:r>
      <w:r w:rsidR="00645995">
        <w:rPr>
          <w:rFonts w:ascii="Times New Roman" w:hAnsi="Times New Roman" w:cs="Times New Roman"/>
          <w:sz w:val="24"/>
          <w:szCs w:val="24"/>
        </w:rPr>
        <w:t>dužnikom Stečaj</w:t>
      </w:r>
      <w:r w:rsidR="00E558F9">
        <w:rPr>
          <w:rFonts w:ascii="Times New Roman" w:hAnsi="Times New Roman" w:cs="Times New Roman"/>
          <w:sz w:val="24"/>
          <w:szCs w:val="24"/>
        </w:rPr>
        <w:t xml:space="preserve">na mase iza dužnika </w:t>
      </w:r>
      <w:r w:rsidR="00067B96">
        <w:rPr>
          <w:rFonts w:ascii="Times New Roman" w:hAnsi="Times New Roman" w:cs="Times New Roman"/>
          <w:sz w:val="24"/>
          <w:szCs w:val="24"/>
        </w:rPr>
        <w:t>TIRONI-STELA d.o.o. u stečaju, Karlovac,</w:t>
      </w:r>
      <w:r w:rsidR="00E57B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uslijediti će pisanim putem.</w:t>
      </w:r>
    </w:p>
    <w:p w:rsidRPr="000B2C5F" w:rsidR="000B2C5F" w:rsidP="00466452" w:rsidRDefault="003056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Dovršeno u 9,2</w:t>
      </w:r>
      <w:r w:rsidR="00E558F9">
        <w:rPr>
          <w:rFonts w:ascii="Times New Roman" w:hAnsi="Times New Roman" w:cs="Times New Roman"/>
          <w:sz w:val="24"/>
          <w:szCs w:val="24"/>
        </w:rPr>
        <w:t>0</w:t>
      </w:r>
      <w:r w:rsidR="000B2C5F">
        <w:rPr>
          <w:rFonts w:ascii="Times New Roman" w:hAnsi="Times New Roman" w:cs="Times New Roman"/>
          <w:sz w:val="24"/>
          <w:szCs w:val="24"/>
        </w:rPr>
        <w:t xml:space="preserve"> sati. </w:t>
      </w:r>
    </w:p>
    <w:p w:rsidR="00113FE4" w:rsidRDefault="00113FE4">
      <w:r>
        <w:t xml:space="preserve"> </w:t>
      </w:r>
    </w:p>
    <w:sectPr w:rsidR="00113FE4" w:rsidSect="002873FF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93B4D" w:rsidP="002873FF" w:rsidRDefault="00393B4D">
      <w:pPr>
        <w:spacing w:after="0" w:line="240" w:lineRule="auto"/>
      </w:pPr>
      <w:r>
        <w:separator/>
      </w:r>
    </w:p>
  </w:endnote>
  <w:endnote w:type="continuationSeparator" w:id="0">
    <w:p w:rsidR="00393B4D" w:rsidP="002873FF" w:rsidRDefault="00393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93B4D" w:rsidP="002873FF" w:rsidRDefault="00393B4D">
      <w:pPr>
        <w:spacing w:after="0" w:line="240" w:lineRule="auto"/>
      </w:pPr>
      <w:r>
        <w:separator/>
      </w:r>
    </w:p>
  </w:footnote>
  <w:footnote w:type="continuationSeparator" w:id="0">
    <w:p w:rsidR="00393B4D" w:rsidP="002873FF" w:rsidRDefault="00393B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7317367"/>
      <w:docPartObj>
        <w:docPartGallery w:val="Page Numbers (Top of Page)"/>
        <w:docPartUnique/>
      </w:docPartObj>
    </w:sdtPr>
    <w:sdtEndPr/>
    <w:sdtContent>
      <w:p w:rsidR="002873FF" w:rsidRDefault="002873F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00EC">
          <w:rPr>
            <w:noProof/>
          </w:rPr>
          <w:t>2</w:t>
        </w:r>
        <w:r>
          <w:fldChar w:fldCharType="end"/>
        </w:r>
      </w:p>
    </w:sdtContent>
  </w:sdt>
  <w:p w:rsidR="002873FF" w:rsidRDefault="00CB2BB1">
    <w:pPr>
      <w:pStyle w:val="Zaglavlje"/>
    </w:pPr>
    <w:r>
      <w:tab/>
    </w:r>
    <w:r>
      <w:tab/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1488B"/>
    <w:multiLevelType w:val="hybridMultilevel"/>
    <w:tmpl w:val="5E009C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447B94"/>
    <w:multiLevelType w:val="hybridMultilevel"/>
    <w:tmpl w:val="1BB0B49C"/>
    <w:lvl w:ilvl="0" w:tplc="F88EEACC">
      <w:start w:val="1"/>
      <w:numFmt w:val="decimal"/>
      <w:lvlText w:val="%1."/>
      <w:lvlJc w:val="left"/>
      <w:pPr>
        <w:ind w:left="1773" w:hanging="360"/>
      </w:pPr>
      <w:rPr>
        <w:rFonts w:hint="default" w:ascii="Times New Roman" w:hAnsi="Times New Roman" w:cs="Times New Roman"/>
        <w:color w:val="000000"/>
      </w:rPr>
    </w:lvl>
    <w:lvl w:ilvl="1" w:tplc="041A0019">
      <w:start w:val="1"/>
      <w:numFmt w:val="lowerLetter"/>
      <w:lvlText w:val="%2."/>
      <w:lvlJc w:val="left"/>
      <w:pPr>
        <w:ind w:left="2493" w:hanging="360"/>
      </w:pPr>
    </w:lvl>
    <w:lvl w:ilvl="2" w:tplc="041A001B">
      <w:start w:val="1"/>
      <w:numFmt w:val="lowerRoman"/>
      <w:lvlText w:val="%3."/>
      <w:lvlJc w:val="right"/>
      <w:pPr>
        <w:ind w:left="3213" w:hanging="180"/>
      </w:pPr>
    </w:lvl>
    <w:lvl w:ilvl="3" w:tplc="041A000F">
      <w:start w:val="1"/>
      <w:numFmt w:val="decimal"/>
      <w:lvlText w:val="%4."/>
      <w:lvlJc w:val="left"/>
      <w:pPr>
        <w:ind w:left="3933" w:hanging="360"/>
      </w:pPr>
    </w:lvl>
    <w:lvl w:ilvl="4" w:tplc="041A0019">
      <w:start w:val="1"/>
      <w:numFmt w:val="lowerLetter"/>
      <w:lvlText w:val="%5."/>
      <w:lvlJc w:val="left"/>
      <w:pPr>
        <w:ind w:left="4653" w:hanging="360"/>
      </w:pPr>
    </w:lvl>
    <w:lvl w:ilvl="5" w:tplc="041A001B">
      <w:start w:val="1"/>
      <w:numFmt w:val="lowerRoman"/>
      <w:lvlText w:val="%6."/>
      <w:lvlJc w:val="right"/>
      <w:pPr>
        <w:ind w:left="5373" w:hanging="180"/>
      </w:pPr>
    </w:lvl>
    <w:lvl w:ilvl="6" w:tplc="041A000F">
      <w:start w:val="1"/>
      <w:numFmt w:val="decimal"/>
      <w:lvlText w:val="%7."/>
      <w:lvlJc w:val="left"/>
      <w:pPr>
        <w:ind w:left="6093" w:hanging="360"/>
      </w:pPr>
    </w:lvl>
    <w:lvl w:ilvl="7" w:tplc="041A0019">
      <w:start w:val="1"/>
      <w:numFmt w:val="lowerLetter"/>
      <w:lvlText w:val="%8."/>
      <w:lvlJc w:val="left"/>
      <w:pPr>
        <w:ind w:left="6813" w:hanging="360"/>
      </w:pPr>
    </w:lvl>
    <w:lvl w:ilvl="8" w:tplc="041A001B">
      <w:start w:val="1"/>
      <w:numFmt w:val="lowerRoman"/>
      <w:lvlText w:val="%9."/>
      <w:lvlJc w:val="right"/>
      <w:pPr>
        <w:ind w:left="7533" w:hanging="180"/>
      </w:pPr>
    </w:lvl>
  </w:abstractNum>
  <w:abstractNum w:abstractNumId="2">
    <w:nsid w:val="2B0B00DB"/>
    <w:multiLevelType w:val="hybridMultilevel"/>
    <w:tmpl w:val="3E247060"/>
    <w:lvl w:ilvl="0" w:tplc="34E48F34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A0F11B8"/>
    <w:multiLevelType w:val="hybridMultilevel"/>
    <w:tmpl w:val="90CE9FF4"/>
    <w:lvl w:ilvl="0" w:tplc="D3DC53C2">
      <w:numFmt w:val="bullet"/>
      <w:lvlText w:val="-"/>
      <w:lvlJc w:val="left"/>
      <w:pPr>
        <w:ind w:left="106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4">
    <w:nsid w:val="7C144E38"/>
    <w:multiLevelType w:val="hybridMultilevel"/>
    <w:tmpl w:val="E4120EEE"/>
    <w:lvl w:ilvl="0" w:tplc="1936A9AE">
      <w:start w:val="1"/>
      <w:numFmt w:val="decimal"/>
      <w:lvlText w:val="%1."/>
      <w:lvlJc w:val="left"/>
      <w:pPr>
        <w:ind w:left="825" w:hanging="360"/>
      </w:pPr>
      <w:rPr>
        <w:b w:val="false"/>
      </w:rPr>
    </w:lvl>
    <w:lvl w:ilvl="1" w:tplc="041A0019">
      <w:start w:val="1"/>
      <w:numFmt w:val="lowerLetter"/>
      <w:lvlText w:val="%2."/>
      <w:lvlJc w:val="left"/>
      <w:pPr>
        <w:ind w:left="1545" w:hanging="360"/>
      </w:pPr>
    </w:lvl>
    <w:lvl w:ilvl="2" w:tplc="041A001B">
      <w:start w:val="1"/>
      <w:numFmt w:val="lowerRoman"/>
      <w:lvlText w:val="%3."/>
      <w:lvlJc w:val="right"/>
      <w:pPr>
        <w:ind w:left="2265" w:hanging="180"/>
      </w:pPr>
    </w:lvl>
    <w:lvl w:ilvl="3" w:tplc="041A000F">
      <w:start w:val="1"/>
      <w:numFmt w:val="decimal"/>
      <w:lvlText w:val="%4."/>
      <w:lvlJc w:val="left"/>
      <w:pPr>
        <w:ind w:left="2985" w:hanging="360"/>
      </w:pPr>
    </w:lvl>
    <w:lvl w:ilvl="4" w:tplc="041A0019">
      <w:start w:val="1"/>
      <w:numFmt w:val="lowerLetter"/>
      <w:lvlText w:val="%5."/>
      <w:lvlJc w:val="left"/>
      <w:pPr>
        <w:ind w:left="3705" w:hanging="360"/>
      </w:pPr>
    </w:lvl>
    <w:lvl w:ilvl="5" w:tplc="041A001B">
      <w:start w:val="1"/>
      <w:numFmt w:val="lowerRoman"/>
      <w:lvlText w:val="%6."/>
      <w:lvlJc w:val="right"/>
      <w:pPr>
        <w:ind w:left="4425" w:hanging="180"/>
      </w:pPr>
    </w:lvl>
    <w:lvl w:ilvl="6" w:tplc="041A000F">
      <w:start w:val="1"/>
      <w:numFmt w:val="decimal"/>
      <w:lvlText w:val="%7."/>
      <w:lvlJc w:val="left"/>
      <w:pPr>
        <w:ind w:left="5145" w:hanging="360"/>
      </w:pPr>
    </w:lvl>
    <w:lvl w:ilvl="7" w:tplc="041A0019">
      <w:start w:val="1"/>
      <w:numFmt w:val="lowerLetter"/>
      <w:lvlText w:val="%8."/>
      <w:lvlJc w:val="left"/>
      <w:pPr>
        <w:ind w:left="5865" w:hanging="360"/>
      </w:pPr>
    </w:lvl>
    <w:lvl w:ilvl="8" w:tplc="041A001B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1DA"/>
    <w:rsid w:val="000009A3"/>
    <w:rsid w:val="00011581"/>
    <w:rsid w:val="0006168D"/>
    <w:rsid w:val="00067B96"/>
    <w:rsid w:val="000A4916"/>
    <w:rsid w:val="000B2C5F"/>
    <w:rsid w:val="00106469"/>
    <w:rsid w:val="00111365"/>
    <w:rsid w:val="00113FE4"/>
    <w:rsid w:val="00126669"/>
    <w:rsid w:val="00145EEC"/>
    <w:rsid w:val="001A7E6E"/>
    <w:rsid w:val="001B0505"/>
    <w:rsid w:val="001C3AD1"/>
    <w:rsid w:val="001F08D1"/>
    <w:rsid w:val="001F2F72"/>
    <w:rsid w:val="0021087B"/>
    <w:rsid w:val="00233976"/>
    <w:rsid w:val="002873FF"/>
    <w:rsid w:val="002941AF"/>
    <w:rsid w:val="002B755B"/>
    <w:rsid w:val="002C78C5"/>
    <w:rsid w:val="0030561E"/>
    <w:rsid w:val="00323C4D"/>
    <w:rsid w:val="00384156"/>
    <w:rsid w:val="0038652B"/>
    <w:rsid w:val="00393B4D"/>
    <w:rsid w:val="003D10B1"/>
    <w:rsid w:val="003F0FC7"/>
    <w:rsid w:val="004111DA"/>
    <w:rsid w:val="0043222B"/>
    <w:rsid w:val="00436E62"/>
    <w:rsid w:val="0044202F"/>
    <w:rsid w:val="0044533A"/>
    <w:rsid w:val="00457B44"/>
    <w:rsid w:val="00461DBF"/>
    <w:rsid w:val="00463C65"/>
    <w:rsid w:val="00466452"/>
    <w:rsid w:val="00477692"/>
    <w:rsid w:val="004A088B"/>
    <w:rsid w:val="004E3E8B"/>
    <w:rsid w:val="004F6334"/>
    <w:rsid w:val="00525857"/>
    <w:rsid w:val="0052634B"/>
    <w:rsid w:val="00567970"/>
    <w:rsid w:val="00580971"/>
    <w:rsid w:val="005F65A9"/>
    <w:rsid w:val="0060510D"/>
    <w:rsid w:val="00645995"/>
    <w:rsid w:val="00653212"/>
    <w:rsid w:val="00674297"/>
    <w:rsid w:val="006842BA"/>
    <w:rsid w:val="006A0051"/>
    <w:rsid w:val="006B00EC"/>
    <w:rsid w:val="006D7293"/>
    <w:rsid w:val="0073311F"/>
    <w:rsid w:val="007E7E56"/>
    <w:rsid w:val="00802D0A"/>
    <w:rsid w:val="00830179"/>
    <w:rsid w:val="00854FD0"/>
    <w:rsid w:val="008655E6"/>
    <w:rsid w:val="0089031D"/>
    <w:rsid w:val="008E124F"/>
    <w:rsid w:val="00950836"/>
    <w:rsid w:val="00984AFF"/>
    <w:rsid w:val="00990C90"/>
    <w:rsid w:val="009B1548"/>
    <w:rsid w:val="009E27C6"/>
    <w:rsid w:val="009E2B51"/>
    <w:rsid w:val="00A627A4"/>
    <w:rsid w:val="00A91E33"/>
    <w:rsid w:val="00AA3243"/>
    <w:rsid w:val="00AC7816"/>
    <w:rsid w:val="00AD7DDD"/>
    <w:rsid w:val="00AF7456"/>
    <w:rsid w:val="00B0294A"/>
    <w:rsid w:val="00B8085C"/>
    <w:rsid w:val="00C661A8"/>
    <w:rsid w:val="00C7156A"/>
    <w:rsid w:val="00CA349D"/>
    <w:rsid w:val="00CA43E5"/>
    <w:rsid w:val="00CB2BB1"/>
    <w:rsid w:val="00D02FBB"/>
    <w:rsid w:val="00D442AF"/>
    <w:rsid w:val="00D97959"/>
    <w:rsid w:val="00DA1827"/>
    <w:rsid w:val="00DB6605"/>
    <w:rsid w:val="00E31135"/>
    <w:rsid w:val="00E33113"/>
    <w:rsid w:val="00E524E9"/>
    <w:rsid w:val="00E558F9"/>
    <w:rsid w:val="00E57B20"/>
    <w:rsid w:val="00E63A42"/>
    <w:rsid w:val="00E65EA8"/>
    <w:rsid w:val="00E753FE"/>
    <w:rsid w:val="00E767A5"/>
    <w:rsid w:val="00E91E60"/>
    <w:rsid w:val="00EB60C8"/>
    <w:rsid w:val="00ED4A08"/>
    <w:rsid w:val="00F14538"/>
    <w:rsid w:val="00F33F75"/>
    <w:rsid w:val="00F87FC4"/>
    <w:rsid w:val="00F94836"/>
    <w:rsid w:val="00FE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0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873FF"/>
    <w:rPr>
      <w:rFonts w:eastAsiaTheme="minorEastAsia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qFormat/>
    <w:rsid w:val="004111DA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2873F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2873F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2873FF"/>
    <w:rPr>
      <w:rFonts w:eastAsiaTheme="minorEastAsia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2873FF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2873FF"/>
    <w:rPr>
      <w:rFonts w:eastAsiaTheme="minorEastAsia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B00E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B00E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B00EC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B00EC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B00EC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73FF"/>
    <w:rPr>
      <w:rFonts w:eastAsiaTheme="minorEastAsia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4111DA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2873F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873F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873FF"/>
    <w:rPr>
      <w:rFonts w:eastAsiaTheme="minorEastAsia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873F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873FF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00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0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0E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0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0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148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9208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80637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1357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49986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29. travnja 2021.</izvorni_sadrzaj>
    <derivirana_varijabla naziv="DomainObject.StvarniPocetakDatum_1">29. travnja 2021.</derivirana_varijabla>
  </DomainObject.StvarniPocetakDatum>
  <DomainObject.StvarniZavrsetakDatum>
    <izvorni_sadrzaj>29. travnja 2021.</izvorni_sadrzaj>
    <derivirana_varijabla naziv="DomainObject.StvarniZavrsetakDatum_1">29. travnja 2021.</derivirana_varijabla>
  </DomainObject.StvarniZavrsetakDatum>
  <DomainObject.PlaniraniZavrsetakDatum>
    <izvorni_sadrzaj>29. travnja 2021.</izvorni_sadrzaj>
    <derivirana_varijabla naziv="DomainObject.PlaniraniZavrsetakDatum_1">29. travnja 2021.</derivirana_varijabla>
  </DomainObject.PlaniraniZavrsetakDatum>
  <DomainObject.PlaniraniPocetakDatum>
    <izvorni_sadrzaj>29. travnja 2021.</izvorni_sadrzaj>
    <derivirana_varijabla naziv="DomainObject.PlaniraniPocetakDatum_1">29. travnja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travnja 2021.</izvorni_sadrzaj>
    <derivirana_varijabla naziv="DomainObject.Zapisnik.DatumKreiranja_1">29.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St-538/2020-22</izvorni_sadrzaj>
    <derivirana_varijabla naziv="DomainObject.Zapisnik.Oznaka_1">St-538/2020-22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2020.</izvorni_sadrzaj>
    <derivirana_varijabla naziv="DomainObject.Predmet.DatumOsnivanja_1">21. svibnja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St-538/2020</izvorni_sadrzaj>
    <derivirana_varijabla naziv="DomainObject.Predmet.OznakaBroj_1">St-538/2020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TIRONI-STELA d.o.o. za proizvodnju, trgovinu i usluge u stečaju</izvorni_sadrzaj>
    <derivirana_varijabla naziv="DomainObject.Predmet.ProtustrankaFormated_1">  Stečajna masa iza TIRONI-STELA d.o.o. za proizvodnju, trgovinu i usluge u stečaju</derivirana_varijabla>
  </DomainObject.Predmet.ProtustrankaFormated>
  <DomainObject.Predmet.ProtustrankaFormatedOIB>
    <izvorni_sadrzaj>  Stečajna masa iza TIRONI-STELA d.o.o. za proizvodnju, trgovinu i usluge u stečaju, OIB 19579433991</izvorni_sadrzaj>
    <derivirana_varijabla naziv="DomainObject.Predmet.ProtustrankaFormatedOIB_1">  Stečajna masa iza TIRONI-STELA d.o.o. za proizvodnju, trgovinu i usluge u stečaju, OIB 19579433991</derivirana_varijabla>
  </DomainObject.Predmet.ProtustrankaFormatedOIB>
  <DomainObject.Predmet.ProtustrankaFormatedWithAdress>
    <izvorni_sadrzaj> Stečajna masa iza TIRONI-STELA d.o.o. za proizvodnju, trgovinu i usluge u stečaju, Luščić 70, 47000 Karlovac</izvorni_sadrzaj>
    <derivirana_varijabla naziv="DomainObject.Predmet.ProtustrankaFormatedWithAdress_1"> Stečajna masa iza TIRONI-STELA d.o.o. za proizvodnju, trgovinu i usluge u stečaju, Luščić 70, 47000 Karlovac</derivirana_varijabla>
  </DomainObject.Predmet.ProtustrankaFormatedWithAdress>
  <DomainObject.Predmet.ProtustrankaFormatedWithAdressOIB>
    <izvorni_sadrzaj> Stečajna masa iza TIRONI-STELA d.o.o. za proizvodnju, trgovinu i usluge u stečaju, OIB 19579433991, Luščić 70, 47000 Karlovac</izvorni_sadrzaj>
    <derivirana_varijabla naziv="DomainObject.Predmet.ProtustrankaFormatedWithAdressOIB_1"> Stečajna masa iza TIRONI-STELA d.o.o. za proizvodnju, trgovinu i usluge u stečaju, OIB 19579433991, Luščić 70, 47000 Karlovac</derivirana_varijabla>
  </DomainObject.Predmet.ProtustrankaFormatedWithAdressOIB>
  <DomainObject.Predmet.ProtustrankaWithAdress>
    <izvorni_sadrzaj>Stečajna masa iza TIRONI-STELA d.o.o. za proizvodnju, trgovinu i usluge u stečaju Luščić 70, 47000 Karlovac</izvorni_sadrzaj>
    <derivirana_varijabla naziv="DomainObject.Predmet.ProtustrankaWithAdress_1">Stečajna masa iza TIRONI-STELA d.o.o. za proizvodnju, trgovinu i usluge u stečaju Luščić 70, 47000 Karlovac</derivirana_varijabla>
  </DomainObject.Predmet.ProtustrankaWithAdress>
  <DomainObject.Predmet.ProtustrankaWithAdressOIB>
    <izvorni_sadrzaj>Stečajna masa iza TIRONI-STELA d.o.o. za proizvodnju, trgovinu i usluge u stečaju, OIB 19579433991, Luščić 70, 47000 Karlovac</izvorni_sadrzaj>
    <derivirana_varijabla naziv="DomainObject.Predmet.ProtustrankaWithAdressOIB_1">Stečajna masa iza TIRONI-STELA d.o.o. za proizvodnju, trgovinu i usluge u stečaju, OIB 19579433991, Luščić 70, 47000 Karlovac</derivirana_varijabla>
  </DomainObject.Predmet.ProtustrankaWithAdressOIB>
  <DomainObject.Predmet.ProtustrankaNazivFormated>
    <izvorni_sadrzaj>Stečajna masa iza TIRONI-STELA d.o.o. za proizvodnju, trgovinu i usluge u stečaju</izvorni_sadrzaj>
    <derivirana_varijabla naziv="DomainObject.Predmet.ProtustrankaNazivFormated_1">Stečajna masa iza TIRONI-STELA d.o.o. za proizvodnju, trgovinu i usluge u stečaju</derivirana_varijabla>
  </DomainObject.Predmet.ProtustrankaNazivFormated>
  <DomainObject.Predmet.ProtustrankaNazivFormatedOIB>
    <izvorni_sadrzaj>Stečajna masa iza TIRONI-STELA d.o.o. za proizvodnju, trgovinu i usluge u stečaju, OIB 19579433991</izvorni_sadrzaj>
    <derivirana_varijabla naziv="DomainObject.Predmet.ProtustrankaNazivFormatedOIB_1">Stečajna masa iza TIRONI-STELA d.o.o. za proizvodnju, trgovinu i usluge u stečaju, OIB 19579433991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Plavetić</izvorni_sadrzaj>
    <derivirana_varijabla naziv="DomainObject.Predmet.StrankaFormated_1">  Marko Plavetić</derivirana_varijabla>
  </DomainObject.Predmet.StrankaFormated>
  <DomainObject.Predmet.StrankaFormatedOIB>
    <izvorni_sadrzaj>  Marko Plavetić, OIB 54955106285</izvorni_sadrzaj>
    <derivirana_varijabla naziv="DomainObject.Predmet.StrankaFormatedOIB_1">  Marko Plavetić, OIB 54955106285</derivirana_varijabla>
  </DomainObject.Predmet.StrankaFormatedOIB>
  <DomainObject.Predmet.StrankaFormatedWithAdress>
    <izvorni_sadrzaj> Marko Plavetić, Luščić 70, 47000 Karlovac</izvorni_sadrzaj>
    <derivirana_varijabla naziv="DomainObject.Predmet.StrankaFormatedWithAdress_1"> Marko Plavetić, Luščić 70, 47000 Karlovac</derivirana_varijabla>
  </DomainObject.Predmet.StrankaFormatedWithAdress>
  <DomainObject.Predmet.StrankaFormatedWithAdressOIB>
    <izvorni_sadrzaj> Marko Plavetić, OIB 54955106285, Luščić 70, 47000 Karlovac</izvorni_sadrzaj>
    <derivirana_varijabla naziv="DomainObject.Predmet.StrankaFormatedWithAdressOIB_1"> Marko Plavetić, OIB 54955106285, Luščić 70, 47000 Karlovac</derivirana_varijabla>
  </DomainObject.Predmet.StrankaFormatedWithAdressOIB>
  <DomainObject.Predmet.StrankaWithAdress>
    <izvorni_sadrzaj>Marko Plavetić Luščić 70,47000 Karlovac</izvorni_sadrzaj>
    <derivirana_varijabla naziv="DomainObject.Predmet.StrankaWithAdress_1">Marko Plavetić Luščić 70,47000 Karlovac</derivirana_varijabla>
  </DomainObject.Predmet.StrankaWithAdress>
  <DomainObject.Predmet.StrankaWithAdressOIB>
    <izvorni_sadrzaj>Marko Plavetić, OIB 54955106285, Luščić 70,47000 Karlovac</izvorni_sadrzaj>
    <derivirana_varijabla naziv="DomainObject.Predmet.StrankaWithAdressOIB_1">Marko Plavetić, OIB 54955106285, Luščić 70,47000 Karlovac</derivirana_varijabla>
  </DomainObject.Predmet.StrankaWithAdressOIB>
  <DomainObject.Predmet.StrankaNazivFormated>
    <izvorni_sadrzaj>Marko Plavetić</izvorni_sadrzaj>
    <derivirana_varijabla naziv="DomainObject.Predmet.StrankaNazivFormated_1">Marko Plavetić</derivirana_varijabla>
  </DomainObject.Predmet.StrankaNazivFormated>
  <DomainObject.Predmet.StrankaNazivFormatedOIB>
    <izvorni_sadrzaj>Marko Plavetić, OIB 54955106285</izvorni_sadrzaj>
    <derivirana_varijabla naziv="DomainObject.Predmet.StrankaNazivFormatedOIB_1">Marko Plavetić, OIB 54955106285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Marko Plavetić</item>
    </izvorni_sadrzaj>
    <derivirana_varijabla naziv="DomainObject.Predmet.StrankaListFormated_1">
      <item>Marko Plavetić</item>
    </derivirana_varijabla>
  </DomainObject.Predmet.StrankaListFormated>
  <DomainObject.Predmet.StrankaListFormatedOIB>
    <izvorni_sadrzaj>
      <item>Marko Plavetić, OIB 54955106285</item>
    </izvorni_sadrzaj>
    <derivirana_varijabla naziv="DomainObject.Predmet.StrankaListFormatedOIB_1">
      <item>Marko Plavetić, OIB 54955106285</item>
    </derivirana_varijabla>
  </DomainObject.Predmet.StrankaListFormatedOIB>
  <DomainObject.Predmet.StrankaListFormatedWithAdress>
    <izvorni_sadrzaj>
      <item>Marko Plavetić, Luščić 70, 47000 Karlovac</item>
    </izvorni_sadrzaj>
    <derivirana_varijabla naziv="DomainObject.Predmet.StrankaListFormatedWithAdress_1">
      <item>Marko Plavetić, Luščić 70, 47000 Karlovac</item>
    </derivirana_varijabla>
  </DomainObject.Predmet.StrankaListFormatedWithAdress>
  <DomainObject.Predmet.StrankaListFormatedWithAdressOIB>
    <izvorni_sadrzaj>
      <item>Marko Plavetić, OIB 54955106285, Luščić 70, 47000 Karlovac</item>
    </izvorni_sadrzaj>
    <derivirana_varijabla naziv="DomainObject.Predmet.StrankaListFormatedWithAdressOIB_1">
      <item>Marko Plavetić, OIB 54955106285, Luščić 70, 47000 Karlovac</item>
    </derivirana_varijabla>
  </DomainObject.Predmet.StrankaListFormatedWithAdressOIB>
  <DomainObject.Predmet.StrankaListNazivFormated>
    <izvorni_sadrzaj>
      <item>Marko Plavetić</item>
    </izvorni_sadrzaj>
    <derivirana_varijabla naziv="DomainObject.Predmet.StrankaListNazivFormated_1">
      <item>Marko Plavetić</item>
    </derivirana_varijabla>
  </DomainObject.Predmet.StrankaListNazivFormated>
  <DomainObject.Predmet.StrankaListNazivFormatedOIB>
    <izvorni_sadrzaj>
      <item>Marko Plavetić, OIB 54955106285</item>
    </izvorni_sadrzaj>
    <derivirana_varijabla naziv="DomainObject.Predmet.StrankaListNazivFormatedOIB_1">
      <item>Marko Plavetić, OIB 54955106285</item>
    </derivirana_varijabla>
  </DomainObject.Predmet.StrankaListNazivFormatedOIB>
  <DomainObject.Predmet.ProtuStrankaListFormated>
    <izvorni_sadrzaj>
      <item>Stečajna masa iza TIRONI-STELA d.o.o. za proizvodnju, trgovinu i usluge u stečaju</item>
    </izvorni_sadrzaj>
    <derivirana_varijabla naziv="DomainObject.Predmet.ProtuStrankaListFormated_1">
      <item>Stečajna masa iza TIRONI-STELA d.o.o. za proizvodnju, trgovinu i usluge u stečaju</item>
    </derivirana_varijabla>
  </DomainObject.Predmet.ProtuStrankaListFormated>
  <DomainObject.Predmet.ProtuStrankaListFormatedOIB>
    <izvorni_sadrzaj>
      <item>Stečajna masa iza TIRONI-STELA d.o.o. za proizvodnju, trgovinu i usluge u stečaju, OIB 19579433991</item>
    </izvorni_sadrzaj>
    <derivirana_varijabla naziv="DomainObject.Predmet.ProtuStrankaListFormatedOIB_1">
      <item>Stečajna masa iza TIRONI-STELA d.o.o. za proizvodnju, trgovinu i usluge u stečaju, OIB 19579433991</item>
    </derivirana_varijabla>
  </DomainObject.Predmet.ProtuStrankaListFormatedOIB>
  <DomainObject.Predmet.ProtuStrankaListFormatedWithAdress>
    <izvorni_sadrzaj>
      <item>Stečajna masa iza TIRONI-STELA d.o.o. za proizvodnju, trgovinu i usluge u stečaju, Luščić 70, 47000 Karlovac</item>
    </izvorni_sadrzaj>
    <derivirana_varijabla naziv="DomainObject.Predmet.ProtuStrankaListFormatedWithAdress_1">
      <item>Stečajna masa iza TIRONI-STELA d.o.o. za proizvodnju, trgovinu i usluge u stečaju, Luščić 70, 47000 Karlovac</item>
    </derivirana_varijabla>
  </DomainObject.Predmet.ProtuStrankaListFormatedWithAdress>
  <DomainObject.Predmet.ProtuStrankaListFormatedWithAdressOIB>
    <izvorni_sadrzaj>
      <item>Stečajna masa iza TIRONI-STELA d.o.o. za proizvodnju, trgovinu i usluge u stečaju, OIB 19579433991, Luščić 70, 47000 Karlovac</item>
    </izvorni_sadrzaj>
    <derivirana_varijabla naziv="DomainObject.Predmet.ProtuStrankaListFormatedWithAdressOIB_1">
      <item>Stečajna masa iza TIRONI-STELA d.o.o. za proizvodnju, trgovinu i usluge u stečaju, OIB 19579433991, Luščić 70, 47000 Karlovac</item>
    </derivirana_varijabla>
  </DomainObject.Predmet.ProtuStrankaListFormatedWithAdressOIB>
  <DomainObject.Predmet.ProtuStrankaListNazivFormated>
    <izvorni_sadrzaj>
      <item>Stečajna masa iza TIRONI-STELA d.o.o. za proizvodnju, trgovinu i usluge u stečaju</item>
    </izvorni_sadrzaj>
    <derivirana_varijabla naziv="DomainObject.Predmet.ProtuStrankaListNazivFormated_1">
      <item>Stečajna masa iza TIRONI-STELA d.o.o. za proizvodnju, trgovinu i usluge u stečaju</item>
    </derivirana_varijabla>
  </DomainObject.Predmet.ProtuStrankaListNazivFormated>
  <DomainObject.Predmet.ProtuStrankaListNazivFormatedOIB>
    <izvorni_sadrzaj>
      <item>Stečajna masa iza TIRONI-STELA d.o.o. za proizvodnju, trgovinu i usluge u stečaju, OIB 19579433991</item>
    </izvorni_sadrzaj>
    <derivirana_varijabla naziv="DomainObject.Predmet.ProtuStrankaListNazivFormatedOIB_1">
      <item>Stečajna masa iza TIRONI-STELA d.o.o. za proizvodnju, trgovinu i usluge u stečaju, OIB 19579433991</item>
    </derivirana_varijabla>
  </DomainObject.Predmet.ProtuStrankaListNazivFormatedOIB>
  <DomainObject.Predmet.OstaliListFormated>
    <izvorni_sadrzaj>
      <item>Općinski sud u Zadru, Zemljišnoknjižni odjel u Pagu</item>
    </izvorni_sadrzaj>
    <derivirana_varijabla naziv="DomainObject.Predmet.OstaliListFormated_1">
      <item>Općinski sud u Zadru, Zemljišnoknjižni odjel u Pagu</item>
    </derivirana_varijabla>
  </DomainObject.Predmet.OstaliListFormated>
  <DomainObject.Predmet.OstaliListFormatedOIB>
    <izvorni_sadrzaj>
      <item>Općinski sud u Zadru, Zemljišnoknjižni odjel u Pagu, OIB 78866932443</item>
    </izvorni_sadrzaj>
    <derivirana_varijabla naziv="DomainObject.Predmet.OstaliListFormatedOIB_1">
      <item>Općinski sud u Zadru, Zemljišnoknjižni odjel u Pagu, OIB 78866932443</item>
    </derivirana_varijabla>
  </DomainObject.Predmet.OstaliListFormatedOIB>
  <DomainObject.Predmet.OstaliListFormatedWithAdress>
    <izvorni_sadrzaj>
      <item>Općinski sud u Zadru, Zemljišnoknjižni odjel u Pagu, Borelli 9, 23250 Pag</item>
    </izvorni_sadrzaj>
    <derivirana_varijabla naziv="DomainObject.Predmet.OstaliListFormatedWithAdress_1">
      <item>Općinski sud u Zadru, Zemljišnoknjižni odjel u Pagu, Borelli 9, 23250 Pag</item>
    </derivirana_varijabla>
  </DomainObject.Predmet.OstaliListFormatedWithAdress>
  <DomainObject.Predmet.OstaliListFormatedWithAdressOIB>
    <izvorni_sadrzaj>
      <item>Općinski sud u Zadru, Zemljišnoknjižni odjel u Pagu, OIB 78866932443, Borelli 9, 23250 Pag</item>
    </izvorni_sadrzaj>
    <derivirana_varijabla naziv="DomainObject.Predmet.OstaliListFormatedWithAdressOIB_1">
      <item>Općinski sud u Zadru, Zemljišnoknjižni odjel u Pagu, OIB 78866932443, Borelli 9, 23250 Pag</item>
    </derivirana_varijabla>
  </DomainObject.Predmet.OstaliListFormatedWithAdressOIB>
  <DomainObject.Predmet.OstaliListNazivFormated>
    <izvorni_sadrzaj>
      <item>Općinski sud u Zadru, Zemljišnoknjižni odjel u Pagu</item>
    </izvorni_sadrzaj>
    <derivirana_varijabla naziv="DomainObject.Predmet.OstaliListNazivFormated_1">
      <item>Općinski sud u Zadru, Zemljišnoknjižni odjel u Pagu</item>
    </derivirana_varijabla>
  </DomainObject.Predmet.OstaliListNazivFormated>
  <DomainObject.Predmet.OstaliListNazivFormatedOIB>
    <izvorni_sadrzaj>
      <item>Općinski sud u Zadru, Zemljišnoknjižni odjel u Pagu, OIB 78866932443</item>
    </izvorni_sadrzaj>
    <derivirana_varijabla naziv="DomainObject.Predmet.OstaliListNazivFormatedOIB_1">
      <item>Općinski sud u Zadru, Zemljišnoknjižni odjel u Pagu, OIB 78866932443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travnja 2021.</izvorni_sadrzaj>
    <derivirana_varijabla naziv="DomainObject.Datum_1">29. travnja 2021.</derivirana_varijabla>
  </DomainObject.Datum>
  <DomainObject.PoslovniBrojDokumenta>
    <izvorni_sadrzaj>St-538/2020-22</izvorni_sadrzaj>
    <derivirana_varijabla naziv="DomainObject.PoslovniBrojDokumenta_1">St-538/2020-22</derivirana_varijabla>
  </DomainObject.PoslovniBrojDokumenta>
  <DomainObject.Predmet.StrankaIDrugi>
    <izvorni_sadrzaj>Marko Plavetić</izvorni_sadrzaj>
    <derivirana_varijabla naziv="DomainObject.Predmet.StrankaIDrugi_1">Marko Plavetić</derivirana_varijabla>
  </DomainObject.Predmet.StrankaIDrugi>
  <DomainObject.Predmet.ProtustrankaIDrugi>
    <izvorni_sadrzaj>Stečajna masa iza TIRONI-STELA d.o.o. za proizvodnju, trgovinu i usluge u stečaju</izvorni_sadrzaj>
    <derivirana_varijabla naziv="DomainObject.Predmet.ProtustrankaIDrugi_1">Stečajna masa iza TIRONI-STELA d.o.o. za proizvodnju, trgovinu i usluge u stečaju</derivirana_varijabla>
  </DomainObject.Predmet.ProtustrankaIDrugi>
  <DomainObject.Predmet.StrankaIDrugiAdressOIB>
    <izvorni_sadrzaj>Marko Plavetić, OIB 54955106285, Luščić 70, 47000 Karlovac</izvorni_sadrzaj>
    <derivirana_varijabla naziv="DomainObject.Predmet.StrankaIDrugiAdressOIB_1">Marko Plavetić, OIB 54955106285, Luščić 70, 47000 Karlovac</derivirana_varijabla>
  </DomainObject.Predmet.StrankaIDrugiAdressOIB>
  <DomainObject.Predmet.ProtustrankaIDrugiAdressOIB>
    <izvorni_sadrzaj>Stečajna masa iza TIRONI-STELA d.o.o. za proizvodnju, trgovinu i usluge u stečaju, OIB 19579433991, Luščić 70, 47000 Karlovac</izvorni_sadrzaj>
    <derivirana_varijabla naziv="DomainObject.Predmet.ProtustrankaIDrugiAdressOIB_1">Stečajna masa iza TIRONI-STELA d.o.o. za proizvodnju, trgovinu i usluge u stečaju, OIB 19579433991, Luščić 70,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Plavetić</item>
      <item>Stečajna masa iza TIRONI-STELA d.o.o. za proizvodnju, trgovinu i usluge u stečaju</item>
      <item>Općinski sud u Zadru, Zemljišnoknjižni odjel u Pagu</item>
    </izvorni_sadrzaj>
    <derivirana_varijabla naziv="DomainObject.Predmet.SudioniciListNaziv_1">
      <item>Marko Plavetić</item>
      <item>Stečajna masa iza TIRONI-STELA d.o.o. za proizvodnju, trgovinu i usluge u stečaju</item>
      <item>Općinski sud u Zadru, Zemljišnoknjižni odjel u Pagu</item>
    </derivirana_varijabla>
  </DomainObject.Predmet.SudioniciListNaziv>
  <DomainObject.Predmet.SudioniciListAdressOIB>
    <izvorni_sadrzaj>
      <item>Marko Plavetić, OIB 54955106285, Luščić 70,47000 Karlovac</item>
      <item>Stečajna masa iza TIRONI-STELA d.o.o. za proizvodnju, trgovinu i usluge u stečaju, OIB 19579433991, Luščić 70,47000 Karlovac</item>
      <item>Općinski sud u Zadru, Zemljišnoknjižni odjel u Pagu, OIB 78866932443, Borelli 9,23250 Pag</item>
    </izvorni_sadrzaj>
    <derivirana_varijabla naziv="DomainObject.Predmet.SudioniciListAdressOIB_1">
      <item>Marko Plavetić, OIB 54955106285, Luščić 70,47000 Karlovac</item>
      <item>Stečajna masa iza TIRONI-STELA d.o.o. za proizvodnju, trgovinu i usluge u stečaju, OIB 19579433991, Luščić 70,47000 Karlovac</item>
      <item>Općinski sud u Zadru, Zemljišnoknjižni odjel u Pagu, OIB 78866932443, Borelli 9,23250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54955106285</item>
      <item>, OIB 19579433991</item>
      <item>, OIB 78866932443</item>
    </izvorni_sadrzaj>
    <derivirana_varijabla naziv="DomainObject.Predmet.SudioniciListNazivOIB_1">
      <item>, OIB 54955106285</item>
      <item>, OIB 19579433991</item>
      <item>, OIB 78866932443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Luščić 70, 47000 Karlovac</item>
    </izvorni_sadrzaj>
    <derivirana_varijabla naziv="DomainObject.Predmet.StecajniUpraviteljiListAddressOIB_1">
      <item>Marko Plavetić, OIB 54955106285, Luščić 70,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svibnja 2020.</izvorni_sadrzaj>
    <derivirana_varijabla naziv="DomainObject.Predmet.DatumPocetkaProcesa_1">21. svibnja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C3935A-9A0F-4471-A9C5-BBAFF6785F34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452</properties:Words>
  <properties:Characters>2587</properties:Characters>
  <properties:Lines>83</properties:Lines>
  <properties:Paragraphs>34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2021-04-28T12:42:00Z</dcterms:created>
  <dc:creator>Vesna Dragišić</dc:creator>
  <cp:lastModifiedBy>Vesna Dragišić</cp:lastModifiedBy>
  <cp:lastPrinted>2021-04-29T07:05:00Z</cp:lastPrinted>
  <dcterms:modified xmlns:xsi="http://www.w3.org/2001/XMLSchema-instance" xsi:type="dcterms:W3CDTF">2021-04-29T08:42:00Z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St-538/2020-22 / Zapisnik - Završno ročište vjerovnika (1 A Završno ročište u Steč.masi TIRONI STELA d.o.o. u 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